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21.04.2042 - 27.04.2042</w:t>
      </w:r>
    </w:p>
    <w:p>
      <w:r>
        <w:t>Неделя: 21.04.2042 - 27.04.2042</w:t>
      </w:r>
    </w:p>
    <w:p>
      <w:r>
        <w:t>Сформировано: 08.10.2026 14:49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21.04.2042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22.04.2042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23.04.2042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Всенощное бдение.</w:t>
      </w:r>
    </w:p>
    <w:p>
      <w:pPr>
        <w:pStyle w:val="Heading2"/>
      </w:pPr>
      <w:r>
        <w:t>Четверг, 24.04.2042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бдение.</w:t>
      </w:r>
    </w:p>
    <w:p>
      <w:pPr>
        <w:pStyle w:val="Heading2"/>
      </w:pPr>
      <w:r>
        <w:t>Пятница, 25.04.2042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26.04.2042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27.04.2042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